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B28" w:rsidRPr="00E77C33" w:rsidRDefault="00F27B28" w:rsidP="00F27B28">
      <w:pPr>
        <w:spacing w:after="0" w:line="240" w:lineRule="auto"/>
        <w:jc w:val="center"/>
        <w:rPr>
          <w:rFonts w:ascii="Times New Roman" w:hAnsi="Times New Roman" w:cs="Times New Roman"/>
          <w:b/>
          <w:sz w:val="28"/>
          <w:szCs w:val="28"/>
          <w:lang w:val="kk-KZ"/>
        </w:rPr>
      </w:pPr>
      <w:r w:rsidRPr="00E77C33">
        <w:rPr>
          <w:rFonts w:ascii="Times New Roman" w:hAnsi="Times New Roman" w:cs="Times New Roman"/>
          <w:b/>
          <w:sz w:val="28"/>
          <w:szCs w:val="28"/>
          <w:lang w:val="kk-KZ"/>
        </w:rPr>
        <w:t>Тақырып: К</w:t>
      </w:r>
      <w:proofErr w:type="spellStart"/>
      <w:r w:rsidRPr="00E77C33">
        <w:rPr>
          <w:rFonts w:ascii="Times New Roman" w:hAnsi="Times New Roman" w:cs="Times New Roman"/>
          <w:b/>
          <w:sz w:val="28"/>
          <w:szCs w:val="28"/>
        </w:rPr>
        <w:t>апитал</w:t>
      </w:r>
      <w:proofErr w:type="spellEnd"/>
      <w:r w:rsidRPr="00E77C33">
        <w:rPr>
          <w:rFonts w:ascii="Times New Roman" w:hAnsi="Times New Roman" w:cs="Times New Roman"/>
          <w:b/>
          <w:sz w:val="28"/>
          <w:szCs w:val="28"/>
          <w:lang w:val="kk-KZ"/>
        </w:rPr>
        <w:t xml:space="preserve"> мен міндеттемелер </w:t>
      </w:r>
      <w:proofErr w:type="spellStart"/>
      <w:r w:rsidRPr="00E77C33">
        <w:rPr>
          <w:rFonts w:ascii="Times New Roman" w:hAnsi="Times New Roman" w:cs="Times New Roman"/>
          <w:b/>
          <w:sz w:val="28"/>
          <w:szCs w:val="28"/>
        </w:rPr>
        <w:t>есебі</w:t>
      </w:r>
      <w:proofErr w:type="spellEnd"/>
    </w:p>
    <w:p w:rsidR="00F27B28" w:rsidRPr="00E77C33" w:rsidRDefault="00F27B28" w:rsidP="00F27B28">
      <w:pPr>
        <w:spacing w:after="0" w:line="240" w:lineRule="auto"/>
        <w:ind w:firstLine="284"/>
        <w:jc w:val="both"/>
        <w:rPr>
          <w:rFonts w:ascii="Times New Roman" w:hAnsi="Times New Roman" w:cs="Times New Roman"/>
          <w:i/>
          <w:sz w:val="28"/>
          <w:szCs w:val="28"/>
          <w:lang w:val="kk-KZ"/>
        </w:rPr>
      </w:pPr>
    </w:p>
    <w:p w:rsidR="00F27B28" w:rsidRPr="00E77C33" w:rsidRDefault="00F27B28" w:rsidP="00F27B28">
      <w:pPr>
        <w:spacing w:after="0" w:line="240" w:lineRule="auto"/>
        <w:ind w:firstLine="284"/>
        <w:jc w:val="both"/>
        <w:rPr>
          <w:rFonts w:ascii="Times New Roman" w:hAnsi="Times New Roman" w:cs="Times New Roman"/>
          <w:b/>
          <w:sz w:val="28"/>
          <w:szCs w:val="28"/>
          <w:lang w:val="kk-KZ"/>
        </w:rPr>
      </w:pPr>
      <w:r w:rsidRPr="00E77C33">
        <w:rPr>
          <w:rFonts w:ascii="Times New Roman" w:hAnsi="Times New Roman" w:cs="Times New Roman"/>
          <w:b/>
          <w:sz w:val="28"/>
          <w:szCs w:val="28"/>
          <w:lang w:val="kk-KZ"/>
        </w:rPr>
        <w:t>1.</w:t>
      </w:r>
      <w:r w:rsidRPr="00E77C33">
        <w:rPr>
          <w:rFonts w:ascii="Times New Roman" w:hAnsi="Times New Roman" w:cs="Times New Roman"/>
          <w:i/>
          <w:sz w:val="28"/>
          <w:szCs w:val="28"/>
          <w:lang w:val="kk-KZ"/>
        </w:rPr>
        <w:t xml:space="preserve"> </w:t>
      </w:r>
      <w:r w:rsidRPr="00E77C33">
        <w:rPr>
          <w:rFonts w:ascii="Times New Roman" w:hAnsi="Times New Roman" w:cs="Times New Roman"/>
          <w:b/>
          <w:sz w:val="28"/>
          <w:szCs w:val="28"/>
          <w:lang w:val="kk-KZ"/>
        </w:rPr>
        <w:t xml:space="preserve">Меншікті капитал және оның құрамы </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Ұйымның меншікті капиталы бұл міндеттемелердің шегерілгеннен кейінгі активі: ƩМ</w:t>
      </w:r>
      <w:r w:rsidRPr="00E77C33">
        <w:rPr>
          <w:rFonts w:ascii="Times New Roman" w:hAnsi="Times New Roman" w:cs="Times New Roman"/>
          <w:sz w:val="28"/>
          <w:szCs w:val="28"/>
          <w:vertAlign w:val="subscript"/>
          <w:lang w:val="kk-KZ"/>
        </w:rPr>
        <w:t>К</w:t>
      </w:r>
      <w:r w:rsidRPr="00E77C33">
        <w:rPr>
          <w:rFonts w:ascii="Times New Roman" w:hAnsi="Times New Roman" w:cs="Times New Roman"/>
          <w:sz w:val="28"/>
          <w:szCs w:val="28"/>
          <w:lang w:val="kk-KZ"/>
        </w:rPr>
        <w:t xml:space="preserve"> = ƩА – ƩМ</w:t>
      </w:r>
    </w:p>
    <w:p w:rsidR="00F27B28" w:rsidRPr="00E77C33" w:rsidRDefault="00F27B28" w:rsidP="00F27B28">
      <w:pPr>
        <w:spacing w:after="0" w:line="240" w:lineRule="auto"/>
        <w:ind w:firstLine="284"/>
        <w:jc w:val="both"/>
        <w:rPr>
          <w:rFonts w:ascii="Times New Roman" w:hAnsi="Times New Roman" w:cs="Times New Roman"/>
          <w:i/>
          <w:sz w:val="28"/>
          <w:szCs w:val="28"/>
          <w:lang w:val="kk-KZ"/>
        </w:rPr>
      </w:pPr>
      <w:r w:rsidRPr="00E77C33">
        <w:rPr>
          <w:rFonts w:ascii="Times New Roman" w:hAnsi="Times New Roman" w:cs="Times New Roman"/>
          <w:i/>
          <w:sz w:val="28"/>
          <w:szCs w:val="28"/>
          <w:lang w:val="kk-KZ"/>
        </w:rPr>
        <w:t>Меншіктік капитал өзіне мыналарды қамтиды:</w:t>
      </w:r>
    </w:p>
    <w:p w:rsidR="00F27B28" w:rsidRPr="00E77C33" w:rsidRDefault="00F27B28" w:rsidP="00F27B28">
      <w:pPr>
        <w:pStyle w:val="a3"/>
        <w:numPr>
          <w:ilvl w:val="0"/>
          <w:numId w:val="1"/>
        </w:numPr>
        <w:spacing w:after="0" w:line="240" w:lineRule="auto"/>
        <w:ind w:left="0" w:firstLine="284"/>
        <w:jc w:val="both"/>
        <w:rPr>
          <w:rFonts w:ascii="Times New Roman" w:hAnsi="Times New Roman"/>
          <w:sz w:val="28"/>
          <w:szCs w:val="28"/>
        </w:rPr>
      </w:pPr>
      <w:r w:rsidRPr="00E77C33">
        <w:rPr>
          <w:rFonts w:ascii="Times New Roman" w:hAnsi="Times New Roman"/>
          <w:sz w:val="28"/>
          <w:szCs w:val="28"/>
        </w:rPr>
        <w:t>Жарғылық капитал</w:t>
      </w:r>
    </w:p>
    <w:p w:rsidR="00F27B28" w:rsidRPr="00E77C33" w:rsidRDefault="00F27B28" w:rsidP="00F27B28">
      <w:pPr>
        <w:pStyle w:val="a3"/>
        <w:numPr>
          <w:ilvl w:val="0"/>
          <w:numId w:val="1"/>
        </w:numPr>
        <w:spacing w:after="0" w:line="240" w:lineRule="auto"/>
        <w:ind w:left="0" w:firstLine="284"/>
        <w:jc w:val="both"/>
        <w:rPr>
          <w:rFonts w:ascii="Times New Roman" w:hAnsi="Times New Roman"/>
          <w:sz w:val="28"/>
          <w:szCs w:val="28"/>
        </w:rPr>
      </w:pPr>
      <w:r w:rsidRPr="00E77C33">
        <w:rPr>
          <w:rFonts w:ascii="Times New Roman" w:hAnsi="Times New Roman"/>
          <w:sz w:val="28"/>
          <w:szCs w:val="28"/>
        </w:rPr>
        <w:t>Эмиссиялық кіріс</w:t>
      </w:r>
    </w:p>
    <w:p w:rsidR="00F27B28" w:rsidRPr="00E77C33" w:rsidRDefault="00F27B28" w:rsidP="00F27B28">
      <w:pPr>
        <w:pStyle w:val="a3"/>
        <w:numPr>
          <w:ilvl w:val="0"/>
          <w:numId w:val="1"/>
        </w:numPr>
        <w:spacing w:after="0" w:line="240" w:lineRule="auto"/>
        <w:ind w:left="0" w:firstLine="284"/>
        <w:jc w:val="both"/>
        <w:rPr>
          <w:rFonts w:ascii="Times New Roman" w:hAnsi="Times New Roman"/>
          <w:sz w:val="28"/>
          <w:szCs w:val="28"/>
        </w:rPr>
      </w:pPr>
      <w:r w:rsidRPr="00E77C33">
        <w:rPr>
          <w:rFonts w:ascii="Times New Roman" w:hAnsi="Times New Roman"/>
          <w:sz w:val="28"/>
          <w:szCs w:val="28"/>
        </w:rPr>
        <w:t>Резервтік капитал</w:t>
      </w:r>
    </w:p>
    <w:p w:rsidR="00F27B28" w:rsidRPr="00E77C33" w:rsidRDefault="00F27B28" w:rsidP="00F27B28">
      <w:pPr>
        <w:pStyle w:val="a3"/>
        <w:numPr>
          <w:ilvl w:val="0"/>
          <w:numId w:val="1"/>
        </w:numPr>
        <w:spacing w:after="0" w:line="240" w:lineRule="auto"/>
        <w:ind w:left="0" w:firstLine="284"/>
        <w:jc w:val="both"/>
        <w:rPr>
          <w:rFonts w:ascii="Times New Roman" w:hAnsi="Times New Roman"/>
          <w:sz w:val="28"/>
          <w:szCs w:val="28"/>
        </w:rPr>
      </w:pPr>
      <w:r w:rsidRPr="00E77C33">
        <w:rPr>
          <w:rFonts w:ascii="Times New Roman" w:hAnsi="Times New Roman"/>
          <w:sz w:val="28"/>
          <w:szCs w:val="28"/>
        </w:rPr>
        <w:t>Бөлінбеген капитал (жабылмаған зиян)</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b/>
          <w:sz w:val="28"/>
          <w:szCs w:val="28"/>
          <w:lang w:val="kk-KZ"/>
        </w:rPr>
        <w:t xml:space="preserve">Жарғылық капиталдың қалыптасуы және оның есебі. </w:t>
      </w:r>
      <w:r w:rsidRPr="00E77C33">
        <w:rPr>
          <w:rFonts w:ascii="Times New Roman" w:hAnsi="Times New Roman" w:cs="Times New Roman"/>
          <w:sz w:val="28"/>
          <w:szCs w:val="28"/>
          <w:lang w:val="kk-KZ"/>
        </w:rPr>
        <w:t>Акционерлік қоғам заңнамаларына сәйкес өзінің қызметін жүзеге асыру үшін қаржы тарту мақсатында акция шығаратын заңды тұлғалар танылады. Акционерлік қоғам жарғысында шығаруға рұқсат етілген акциялардың саны және олардың номиналды құны көрсетіледі. Акционерлік қоғам барлық акцияны бір мезгілде айналымға шығармауына құқы бар. Егер айналымында бүкіл акциялары болып, оған қосымша қаражат қажет болса, онда жарғылық капиталды арттыруға өкілетті органнан рұқсат алуды және мемлекеттік органнан жарғысын қайта тіркеуден өткізуді қажет етеді. Шығарылған (төленген) қоғамның жарғылық капиталы жаңа акция шығару немесе сатып алу және шығарылған акцияларды болашақта жою жолдарымен өзгертілуі мүмкін. Бұндй кезде шығарылған акциялардың номиалды құнының жиынтық сомасы сәйкес типтегі қоғамның шығару үшін белгіленген жарғылық капиталының ең төменгі көлемінен төмен болмауға тиісті.</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 xml:space="preserve">Қоғамда хабарланған жарғылық капиталды арттыру акционерлерінің жалпы жиналысының шешімі бойынша рұқсат етілгеннен кейін шығаруға хабарланған  барлық акциялар төленгеннен кейін ғана жол беріледі. </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Қоғамның хабарланған жарғылық капиталын төмендету жарияланған және шығарылған (төленген) капиталдың арасындағы айырма сомасына ғана мүмкіндік береді және барлық құрылтайшыларға хабарланғаннан кейін акционерлердің жалпы шешімі бойынша рұқсат етіледі.</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Акционерлерінің меншікке құқығы айналымдағы акциялардың санымен анықталады, яғни шығаруға рұқсат етілген акцияның санымен емес, сатып алынған акцияның санымен. Сонымен акционерлік қоғамның жарғылық капиталы акциялар сатып алған қоғамның акцияларының номиналдық құнынан тұрады.</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 xml:space="preserve">Акцияның номиналды құны бұл құнды қағаздарды шығарған кезде анықталған, оның ақшалай құнының өлшемі. Акцияларды </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1. Жай акциялар</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2. Артықшылықты акциялар деп жіктейміз. Жай және артықшылықты акциялардың қатынасы заңнамамен реттеледі (1/4 аспауы керек).</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i/>
          <w:sz w:val="28"/>
          <w:szCs w:val="28"/>
          <w:lang w:val="kk-KZ"/>
        </w:rPr>
        <w:t>Артықшылықты акциялар</w:t>
      </w:r>
      <w:r w:rsidRPr="00E77C33">
        <w:rPr>
          <w:rFonts w:ascii="Times New Roman" w:hAnsi="Times New Roman" w:cs="Times New Roman"/>
          <w:sz w:val="28"/>
          <w:szCs w:val="28"/>
          <w:lang w:val="kk-KZ"/>
        </w:rPr>
        <w:t xml:space="preserve"> қоғамның жалпы бекітілген жарғылық капиталының 25%-нен артық болмауы керек. Артықшылығы бар акциялар алдын-ала анықталып, кепілдік берілген көлемде девиденд, сондай-ақ қоғамды жойғаннан кейін мүліктің бөлігін алуға құқық береді.</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i/>
          <w:sz w:val="28"/>
          <w:szCs w:val="28"/>
          <w:lang w:val="kk-KZ"/>
        </w:rPr>
        <w:lastRenderedPageBreak/>
        <w:t>Жай акциялардың</w:t>
      </w:r>
      <w:r w:rsidRPr="00E77C33">
        <w:rPr>
          <w:rFonts w:ascii="Times New Roman" w:hAnsi="Times New Roman" w:cs="Times New Roman"/>
          <w:sz w:val="28"/>
          <w:szCs w:val="28"/>
          <w:lang w:val="kk-KZ"/>
        </w:rPr>
        <w:t xml:space="preserve"> иелері шаруашылық нәтижелеріне және есепті кезеңнің нәтижесі бойынша дивиденд төлеуге бағытталатын таза табыстың бөлігі туралы акционерлерінің жиналысының шешіміне байланысты дивиденд алады. Жай акцияны ұстаушыларға шаруашылық қызметіне қатысуға, шешім қабылдауға, дауыс беруге, дивиденд және қоғам жойылғаннан кейін өзінің үлесін алуына құқық беріледі.</w:t>
      </w:r>
    </w:p>
    <w:p w:rsidR="00F27B28" w:rsidRPr="00E77C33" w:rsidRDefault="00F27B28" w:rsidP="00F27B28">
      <w:pPr>
        <w:pStyle w:val="a3"/>
        <w:spacing w:after="0" w:line="240" w:lineRule="auto"/>
        <w:ind w:left="0" w:firstLine="284"/>
        <w:jc w:val="both"/>
        <w:rPr>
          <w:rFonts w:ascii="Times New Roman" w:hAnsi="Times New Roman"/>
          <w:sz w:val="28"/>
          <w:szCs w:val="28"/>
        </w:rPr>
      </w:pPr>
      <w:r w:rsidRPr="00E77C33">
        <w:rPr>
          <w:rFonts w:ascii="Times New Roman" w:hAnsi="Times New Roman"/>
          <w:b/>
          <w:sz w:val="28"/>
          <w:szCs w:val="28"/>
        </w:rPr>
        <w:t xml:space="preserve">Сатып алынған меншік құралдары мен эмиссиялық кіріс есебі. </w:t>
      </w:r>
      <w:r w:rsidRPr="00E77C33">
        <w:rPr>
          <w:rFonts w:ascii="Times New Roman" w:hAnsi="Times New Roman"/>
          <w:sz w:val="28"/>
          <w:szCs w:val="28"/>
        </w:rPr>
        <w:t>Меншіктегі акцияларды айналымнан шығару. Акционерлік қоғам өзінің акцияларын қайта тарту немесе жою мақсатында қоғамның жарғысында қаралғандай басқа да негіздер бойынша айналымнан шығарып сатып ала алады. Қоғамға мынадай жағдайда акцияларды айналымнан шығарып сатып алуды жүзеге асыруға құқық берілмеген:</w:t>
      </w:r>
    </w:p>
    <w:p w:rsidR="00F27B28" w:rsidRPr="00E77C33" w:rsidRDefault="00F27B28" w:rsidP="00F27B28">
      <w:pPr>
        <w:pStyle w:val="a3"/>
        <w:numPr>
          <w:ilvl w:val="0"/>
          <w:numId w:val="2"/>
        </w:numPr>
        <w:tabs>
          <w:tab w:val="left" w:pos="567"/>
        </w:tabs>
        <w:spacing w:after="0" w:line="240" w:lineRule="auto"/>
        <w:ind w:left="567" w:hanging="283"/>
        <w:jc w:val="both"/>
        <w:rPr>
          <w:rFonts w:ascii="Times New Roman" w:hAnsi="Times New Roman"/>
          <w:sz w:val="28"/>
          <w:szCs w:val="28"/>
        </w:rPr>
      </w:pPr>
      <w:r w:rsidRPr="00E77C33">
        <w:rPr>
          <w:rFonts w:ascii="Times New Roman" w:hAnsi="Times New Roman"/>
          <w:sz w:val="28"/>
          <w:szCs w:val="28"/>
        </w:rPr>
        <w:t>қоғамның эмиссияланған акциялары толық төлегенге дейін;</w:t>
      </w:r>
    </w:p>
    <w:p w:rsidR="00F27B28" w:rsidRPr="00E77C33" w:rsidRDefault="00F27B28" w:rsidP="00F27B28">
      <w:pPr>
        <w:pStyle w:val="a3"/>
        <w:numPr>
          <w:ilvl w:val="0"/>
          <w:numId w:val="2"/>
        </w:numPr>
        <w:tabs>
          <w:tab w:val="left" w:pos="567"/>
        </w:tabs>
        <w:spacing w:after="0" w:line="240" w:lineRule="auto"/>
        <w:ind w:left="567" w:hanging="283"/>
        <w:jc w:val="both"/>
        <w:rPr>
          <w:rFonts w:ascii="Times New Roman" w:hAnsi="Times New Roman"/>
          <w:sz w:val="28"/>
          <w:szCs w:val="28"/>
        </w:rPr>
      </w:pPr>
      <w:r w:rsidRPr="00E77C33">
        <w:rPr>
          <w:rFonts w:ascii="Times New Roman" w:hAnsi="Times New Roman"/>
          <w:sz w:val="28"/>
          <w:szCs w:val="28"/>
        </w:rPr>
        <w:t>егер шығарылған қоғамның жарғылық капиталы сатып алудың нәтижесінде жарғылық капиталдың ең төменгі көлемінен төмен болғанда;</w:t>
      </w:r>
    </w:p>
    <w:p w:rsidR="00F27B28" w:rsidRPr="00E77C33" w:rsidRDefault="00F27B28" w:rsidP="00F27B28">
      <w:pPr>
        <w:pStyle w:val="a3"/>
        <w:numPr>
          <w:ilvl w:val="0"/>
          <w:numId w:val="2"/>
        </w:numPr>
        <w:tabs>
          <w:tab w:val="left" w:pos="567"/>
        </w:tabs>
        <w:spacing w:after="0" w:line="240" w:lineRule="auto"/>
        <w:ind w:left="567" w:hanging="283"/>
        <w:jc w:val="both"/>
        <w:rPr>
          <w:rFonts w:ascii="Times New Roman" w:hAnsi="Times New Roman"/>
          <w:sz w:val="28"/>
          <w:szCs w:val="28"/>
        </w:rPr>
      </w:pPr>
      <w:r w:rsidRPr="00E77C33">
        <w:rPr>
          <w:rFonts w:ascii="Times New Roman" w:hAnsi="Times New Roman"/>
          <w:sz w:val="28"/>
          <w:szCs w:val="28"/>
        </w:rPr>
        <w:t xml:space="preserve">егер акцияны сатып алу мезетінде қоғам төлем қабілетсіз немесе жағдайы жоқ немесе акцияны сатып алу нәтижесінде сондай жағдайда болса; </w:t>
      </w:r>
    </w:p>
    <w:p w:rsidR="00F27B28" w:rsidRPr="00E77C33" w:rsidRDefault="00F27B28" w:rsidP="00F27B28">
      <w:pPr>
        <w:pStyle w:val="a3"/>
        <w:numPr>
          <w:ilvl w:val="0"/>
          <w:numId w:val="2"/>
        </w:numPr>
        <w:tabs>
          <w:tab w:val="left" w:pos="567"/>
        </w:tabs>
        <w:spacing w:after="0" w:line="240" w:lineRule="auto"/>
        <w:ind w:left="567" w:hanging="283"/>
        <w:jc w:val="both"/>
        <w:rPr>
          <w:rFonts w:ascii="Times New Roman" w:hAnsi="Times New Roman"/>
          <w:sz w:val="28"/>
          <w:szCs w:val="28"/>
        </w:rPr>
      </w:pPr>
      <w:r w:rsidRPr="00E77C33">
        <w:rPr>
          <w:rFonts w:ascii="Times New Roman" w:hAnsi="Times New Roman"/>
          <w:sz w:val="28"/>
          <w:szCs w:val="28"/>
        </w:rPr>
        <w:t>егер акцияны сатып алған мезетінде қоғамның меншіктік капиталының көлемі шығарылған жарғылық капиталдың көлемінен төмен болса.</w:t>
      </w:r>
    </w:p>
    <w:p w:rsidR="00F27B28" w:rsidRPr="00E77C33" w:rsidRDefault="00F27B28" w:rsidP="00F27B28">
      <w:pPr>
        <w:pStyle w:val="a3"/>
        <w:spacing w:after="0" w:line="240" w:lineRule="auto"/>
        <w:ind w:left="0" w:firstLine="284"/>
        <w:jc w:val="both"/>
        <w:rPr>
          <w:rFonts w:ascii="Times New Roman" w:hAnsi="Times New Roman"/>
          <w:sz w:val="28"/>
          <w:szCs w:val="28"/>
        </w:rPr>
      </w:pPr>
      <w:r w:rsidRPr="00E77C33">
        <w:rPr>
          <w:rFonts w:ascii="Times New Roman" w:hAnsi="Times New Roman"/>
          <w:i/>
          <w:sz w:val="28"/>
          <w:szCs w:val="28"/>
        </w:rPr>
        <w:t xml:space="preserve">Эмиисиялық кіріс. </w:t>
      </w:r>
      <w:r w:rsidRPr="00E77C33">
        <w:rPr>
          <w:rFonts w:ascii="Times New Roman" w:hAnsi="Times New Roman"/>
          <w:sz w:val="28"/>
          <w:szCs w:val="28"/>
        </w:rPr>
        <w:t>Егер акцияны сатып алу құны оның номиналды құнынан жоғары болса, онда меншіктегі акцияның сатып алу құнының номиналдық құннан жоғары сомасы 5310 «эмиссиялық кіріс» шотының кредитінде, ақша қаражаттар есебі шотымен корреспонденциясында көрсетіледі.</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b/>
          <w:sz w:val="28"/>
          <w:szCs w:val="28"/>
          <w:lang w:val="kk-KZ"/>
        </w:rPr>
        <w:t xml:space="preserve"> Резервтік капиталдың есебі. </w:t>
      </w:r>
      <w:r w:rsidRPr="00E77C33">
        <w:rPr>
          <w:rFonts w:ascii="Times New Roman" w:hAnsi="Times New Roman" w:cs="Times New Roman"/>
          <w:sz w:val="28"/>
          <w:szCs w:val="28"/>
          <w:lang w:val="kk-KZ"/>
        </w:rPr>
        <w:t>Резервтік капитал күшіндегі заң актілерінің баптарына және құрылтай құжаттарының көрсетілген тармақтарына сәйкес ұйымның күтпеген шығындарын (зиянын) жабу үшін сондай-ақ есепті кезеңнің табысы жетпеген жағдайда инвесторлардың табыстарын төлеу үшін құрылады.</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b/>
          <w:sz w:val="28"/>
          <w:szCs w:val="28"/>
          <w:lang w:val="kk-KZ"/>
        </w:rPr>
        <w:t xml:space="preserve">Бөлінбеген пайда (жабылмаған зиян), қорытынды пайда (зиян есебі). </w:t>
      </w:r>
      <w:r w:rsidRPr="00E77C33">
        <w:rPr>
          <w:rFonts w:ascii="Times New Roman" w:hAnsi="Times New Roman" w:cs="Times New Roman"/>
          <w:i/>
          <w:sz w:val="28"/>
          <w:szCs w:val="28"/>
          <w:lang w:val="kk-KZ"/>
        </w:rPr>
        <w:t>Бөлінбеген пайда (жабылмаған зиян)</w:t>
      </w:r>
      <w:r w:rsidRPr="00E77C33">
        <w:rPr>
          <w:rFonts w:ascii="Times New Roman" w:hAnsi="Times New Roman" w:cs="Times New Roman"/>
          <w:sz w:val="28"/>
          <w:szCs w:val="28"/>
          <w:lang w:val="kk-KZ"/>
        </w:rPr>
        <w:t xml:space="preserve"> – есепті жылдың шығыстары мен кірістерін салыстырып, қорытынды пайда шотының дебетіндегі және кредитіндегі жазуларының айырмасын есепті жылдың бөлінбеген пайдасы (жабылмаған зияны) ретінде 5510 дебетінде немесе кредитінде көрсетеді (5610 шотымен байланысты). Сонымен қатар, есепті жылдың бөлінбеген пайдасы немесе жабылмаған зияны келесі есепті жылға өткен жағдайда 5520 шотының дебетінде немесе кредитінде көрсетіледі.</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i/>
          <w:sz w:val="28"/>
          <w:szCs w:val="28"/>
          <w:lang w:val="kk-KZ"/>
        </w:rPr>
        <w:t>Қорытынды пайда (зиян)</w:t>
      </w:r>
      <w:r w:rsidRPr="00E77C33">
        <w:rPr>
          <w:rFonts w:ascii="Times New Roman" w:hAnsi="Times New Roman" w:cs="Times New Roman"/>
          <w:sz w:val="28"/>
          <w:szCs w:val="28"/>
          <w:lang w:val="kk-KZ"/>
        </w:rPr>
        <w:t xml:space="preserve"> шотын 5610, алтыншы кіріс, жетінші шығыс бөлімінің шоттарын жауып есепті кезеңнің нәтижесін анықтау үшін қолданылады.</w:t>
      </w:r>
    </w:p>
    <w:p w:rsidR="00E77C33" w:rsidRDefault="00E77C33" w:rsidP="00F27B28">
      <w:pPr>
        <w:spacing w:after="0" w:line="240" w:lineRule="auto"/>
        <w:ind w:firstLine="284"/>
        <w:jc w:val="both"/>
        <w:rPr>
          <w:rFonts w:ascii="Times New Roman" w:hAnsi="Times New Roman" w:cs="Times New Roman"/>
          <w:b/>
          <w:sz w:val="28"/>
          <w:szCs w:val="28"/>
          <w:lang w:val="kk-KZ"/>
        </w:rPr>
      </w:pP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b/>
          <w:sz w:val="28"/>
          <w:szCs w:val="28"/>
          <w:lang w:val="kk-KZ"/>
        </w:rPr>
        <w:t xml:space="preserve">2. Міндеттеме, оның өлшемі мен жіктелуі. </w:t>
      </w:r>
      <w:r w:rsidRPr="00E77C33">
        <w:rPr>
          <w:rFonts w:ascii="Times New Roman" w:hAnsi="Times New Roman" w:cs="Times New Roman"/>
          <w:i/>
          <w:sz w:val="28"/>
          <w:szCs w:val="28"/>
          <w:lang w:val="kk-KZ"/>
        </w:rPr>
        <w:t>Міндеттеме -</w:t>
      </w:r>
      <w:r w:rsidRPr="00E77C33">
        <w:rPr>
          <w:rFonts w:ascii="Times New Roman" w:hAnsi="Times New Roman" w:cs="Times New Roman"/>
          <w:sz w:val="28"/>
          <w:szCs w:val="28"/>
          <w:lang w:val="kk-KZ"/>
        </w:rPr>
        <w:t xml:space="preserve"> бір нәрсені анықталған жолмен орындау немесе әрекет ету міндеті немесе борышы. Міндеттеме өткен кезеңнің оқиғаларынан туындайтын ұйымның берешегі. Мұндай берешекті реттеу ұйымнан экономикалық пайданы құрайтын </w:t>
      </w:r>
      <w:r w:rsidRPr="00E77C33">
        <w:rPr>
          <w:rFonts w:ascii="Times New Roman" w:hAnsi="Times New Roman" w:cs="Times New Roman"/>
          <w:sz w:val="28"/>
          <w:szCs w:val="28"/>
          <w:lang w:val="kk-KZ"/>
        </w:rPr>
        <w:lastRenderedPageBreak/>
        <w:t>ресурстың шығуына алып келеді. Міндеттемелерді ағымдағы және болашақтағы міндеттемелерден айыра білу керек.</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Міндеттеме 3 белгімен анықталады:</w:t>
      </w:r>
    </w:p>
    <w:p w:rsidR="00F27B28" w:rsidRPr="00E77C33" w:rsidRDefault="00F27B28" w:rsidP="00F27B28">
      <w:pPr>
        <w:spacing w:after="0" w:line="240" w:lineRule="auto"/>
        <w:ind w:left="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1. міндеттеменің пайда болуын туындатқан оқиғаның орны болу керек;</w:t>
      </w:r>
    </w:p>
    <w:p w:rsidR="00F27B28" w:rsidRPr="00E77C33" w:rsidRDefault="00F27B28" w:rsidP="00F27B28">
      <w:pPr>
        <w:spacing w:after="0" w:line="240" w:lineRule="auto"/>
        <w:ind w:left="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2. міндеттеме активті немесе қызметті басқа ұйымға аудару жолымен ғана реттелуі мүмкін;</w:t>
      </w:r>
    </w:p>
    <w:p w:rsidR="00F27B28" w:rsidRPr="00E77C33" w:rsidRDefault="00F27B28" w:rsidP="00F27B28">
      <w:pPr>
        <w:spacing w:after="0" w:line="240" w:lineRule="auto"/>
        <w:ind w:left="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3. міндеттеме даусыз болу керек.</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 xml:space="preserve">Осы анықтамаға сәйкес міндеттеме қабылданса, ол сол уақытта танылуы және жазылуға енгізілуі тиіс. </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 xml:space="preserve">Міндеттеме сомасы тәуекелділікке сәйкес пайыздық құрылымы бойынша дисконтталған барлық болашақ ақша төлемдерінің ағымдағы құны ретінде өлшенуі тиіс. Міндеттеменің ішінде негізгі сома мен пайыз жатыр. Міндеттемені реттеу әр түрлі </w:t>
      </w:r>
      <w:r w:rsidRPr="00E77C33">
        <w:rPr>
          <w:rFonts w:ascii="Times New Roman" w:hAnsi="Times New Roman" w:cs="Times New Roman"/>
          <w:i/>
          <w:sz w:val="28"/>
          <w:szCs w:val="28"/>
          <w:lang w:val="kk-KZ"/>
        </w:rPr>
        <w:t>әдістермен</w:t>
      </w:r>
      <w:r w:rsidRPr="00E77C33">
        <w:rPr>
          <w:rFonts w:ascii="Times New Roman" w:hAnsi="Times New Roman" w:cs="Times New Roman"/>
          <w:sz w:val="28"/>
          <w:szCs w:val="28"/>
          <w:lang w:val="kk-KZ"/>
        </w:rPr>
        <w:t xml:space="preserve"> жүзеге асырылуы мүмкін:</w:t>
      </w:r>
    </w:p>
    <w:p w:rsidR="00F27B28" w:rsidRPr="00E77C33" w:rsidRDefault="00F27B28" w:rsidP="00F27B28">
      <w:pPr>
        <w:pStyle w:val="a3"/>
        <w:numPr>
          <w:ilvl w:val="0"/>
          <w:numId w:val="3"/>
        </w:numPr>
        <w:spacing w:after="0" w:line="240" w:lineRule="auto"/>
        <w:ind w:left="284" w:hanging="284"/>
        <w:jc w:val="both"/>
        <w:rPr>
          <w:rFonts w:ascii="Times New Roman" w:hAnsi="Times New Roman"/>
          <w:sz w:val="28"/>
          <w:szCs w:val="28"/>
        </w:rPr>
      </w:pPr>
      <w:r w:rsidRPr="00E77C33">
        <w:rPr>
          <w:rFonts w:ascii="Times New Roman" w:hAnsi="Times New Roman"/>
          <w:sz w:val="28"/>
          <w:szCs w:val="28"/>
        </w:rPr>
        <w:t>ақша-қаражаттарын төлеу;</w:t>
      </w:r>
    </w:p>
    <w:p w:rsidR="00F27B28" w:rsidRPr="00E77C33" w:rsidRDefault="00F27B28" w:rsidP="00F27B28">
      <w:pPr>
        <w:pStyle w:val="a3"/>
        <w:numPr>
          <w:ilvl w:val="0"/>
          <w:numId w:val="3"/>
        </w:numPr>
        <w:spacing w:after="0" w:line="240" w:lineRule="auto"/>
        <w:ind w:left="284" w:hanging="284"/>
        <w:jc w:val="both"/>
        <w:rPr>
          <w:rFonts w:ascii="Times New Roman" w:hAnsi="Times New Roman"/>
          <w:sz w:val="28"/>
          <w:szCs w:val="28"/>
        </w:rPr>
      </w:pPr>
      <w:r w:rsidRPr="00E77C33">
        <w:rPr>
          <w:rFonts w:ascii="Times New Roman" w:hAnsi="Times New Roman"/>
          <w:sz w:val="28"/>
          <w:szCs w:val="28"/>
        </w:rPr>
        <w:t>басқа да активтерді аудару;</w:t>
      </w:r>
    </w:p>
    <w:p w:rsidR="00F27B28" w:rsidRPr="00E77C33" w:rsidRDefault="00F27B28" w:rsidP="00F27B28">
      <w:pPr>
        <w:pStyle w:val="a3"/>
        <w:numPr>
          <w:ilvl w:val="0"/>
          <w:numId w:val="3"/>
        </w:numPr>
        <w:spacing w:after="0" w:line="240" w:lineRule="auto"/>
        <w:ind w:left="284" w:hanging="284"/>
        <w:jc w:val="both"/>
        <w:rPr>
          <w:rFonts w:ascii="Times New Roman" w:hAnsi="Times New Roman"/>
          <w:sz w:val="28"/>
          <w:szCs w:val="28"/>
        </w:rPr>
      </w:pPr>
      <w:r w:rsidRPr="00E77C33">
        <w:rPr>
          <w:rFonts w:ascii="Times New Roman" w:hAnsi="Times New Roman"/>
          <w:sz w:val="28"/>
          <w:szCs w:val="28"/>
        </w:rPr>
        <w:t>қызметтерді көрсету;</w:t>
      </w:r>
    </w:p>
    <w:p w:rsidR="00F27B28" w:rsidRPr="00E77C33" w:rsidRDefault="00F27B28" w:rsidP="00F27B28">
      <w:pPr>
        <w:pStyle w:val="a3"/>
        <w:numPr>
          <w:ilvl w:val="0"/>
          <w:numId w:val="3"/>
        </w:numPr>
        <w:spacing w:after="0" w:line="240" w:lineRule="auto"/>
        <w:ind w:left="284" w:hanging="284"/>
        <w:jc w:val="both"/>
        <w:rPr>
          <w:rFonts w:ascii="Times New Roman" w:hAnsi="Times New Roman"/>
          <w:sz w:val="28"/>
          <w:szCs w:val="28"/>
        </w:rPr>
      </w:pPr>
      <w:r w:rsidRPr="00E77C33">
        <w:rPr>
          <w:rFonts w:ascii="Times New Roman" w:hAnsi="Times New Roman"/>
          <w:sz w:val="28"/>
          <w:szCs w:val="28"/>
        </w:rPr>
        <w:t>бір міндеттемені басқасымен ауыстыру.</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Реттеудің басқа да құралдары болуы мүмкін. Оған келіспеу немесе кредитордың өзінің құқығын жоғалтуы жатуы мүмкін.</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i/>
          <w:sz w:val="28"/>
          <w:szCs w:val="28"/>
          <w:lang w:val="kk-KZ"/>
        </w:rPr>
        <w:t>Міндеттеменің пайда болуы</w:t>
      </w:r>
      <w:r w:rsidRPr="00E77C33">
        <w:rPr>
          <w:rFonts w:ascii="Times New Roman" w:hAnsi="Times New Roman" w:cs="Times New Roman"/>
          <w:sz w:val="28"/>
          <w:szCs w:val="28"/>
          <w:lang w:val="kk-KZ"/>
        </w:rPr>
        <w:t xml:space="preserve"> болашақта ресурстардың сыртқа шығуын білдіретіндіктен бұндай міндеттеменің орындалу мерзімі ұйымның қаржылық жағдайын дұрыс бағалау үшін маңызды. Активтерге ұқсас міндеттемелерді де қысқа мерзімді кредиторлық берешек және ұзақ мерзімді деп жіктейді.</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i/>
          <w:sz w:val="28"/>
          <w:szCs w:val="28"/>
          <w:lang w:val="kk-KZ"/>
        </w:rPr>
        <w:t>Қысқа мерзімді міндеттемелер</w:t>
      </w:r>
      <w:r w:rsidRPr="00E77C33">
        <w:rPr>
          <w:rFonts w:ascii="Times New Roman" w:hAnsi="Times New Roman" w:cs="Times New Roman"/>
          <w:sz w:val="28"/>
          <w:szCs w:val="28"/>
          <w:lang w:val="kk-KZ"/>
        </w:rPr>
        <w:t xml:space="preserve"> - ұйымның қызметіне ағымдағы есепті кезеңде елеулі әсер ете алады. Себебі ағымдағы міндеттеме ағымдағы ресурстарды талап етеді. Бұл талаптардың өтелу мерзімі бірнеше жылдарды қамтитын талаптардан айырмашылығы бар.</w:t>
      </w:r>
    </w:p>
    <w:p w:rsidR="00F27B28" w:rsidRPr="00E77C33" w:rsidRDefault="00F27B28" w:rsidP="00F27B28">
      <w:pPr>
        <w:spacing w:after="0" w:line="240" w:lineRule="auto"/>
        <w:ind w:firstLine="284"/>
        <w:jc w:val="both"/>
        <w:rPr>
          <w:rFonts w:ascii="Times New Roman" w:hAnsi="Times New Roman" w:cs="Times New Roman"/>
          <w:sz w:val="28"/>
          <w:szCs w:val="28"/>
          <w:lang w:val="kk-KZ"/>
        </w:rPr>
      </w:pPr>
      <w:r w:rsidRPr="00E77C33">
        <w:rPr>
          <w:rFonts w:ascii="Times New Roman" w:hAnsi="Times New Roman" w:cs="Times New Roman"/>
          <w:b/>
          <w:sz w:val="28"/>
          <w:szCs w:val="28"/>
          <w:lang w:val="kk-KZ"/>
        </w:rPr>
        <w:t xml:space="preserve">Қысқа мерзімді міндеттемелердің есебі. </w:t>
      </w:r>
      <w:r w:rsidRPr="00E77C33">
        <w:rPr>
          <w:rFonts w:ascii="Times New Roman" w:hAnsi="Times New Roman" w:cs="Times New Roman"/>
          <w:sz w:val="28"/>
          <w:szCs w:val="28"/>
          <w:lang w:val="kk-KZ"/>
        </w:rPr>
        <w:t>Қысқа мерзімді міндеттемелер мынадай талаптарға жауап беруі керек:</w:t>
      </w:r>
    </w:p>
    <w:p w:rsidR="00F27B28" w:rsidRPr="00E77C33" w:rsidRDefault="00F27B28" w:rsidP="00F27B28">
      <w:pPr>
        <w:spacing w:after="0" w:line="240" w:lineRule="auto"/>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 егер ұйымның операциялық кезеңінде қалыпты жағдайда міндеттемені өтеу болжанса;</w:t>
      </w:r>
    </w:p>
    <w:p w:rsidR="00F27B28" w:rsidRPr="00E77C33" w:rsidRDefault="00F27B28" w:rsidP="00F27B28">
      <w:pPr>
        <w:spacing w:after="0" w:line="240" w:lineRule="auto"/>
        <w:jc w:val="both"/>
        <w:rPr>
          <w:rFonts w:ascii="Times New Roman" w:hAnsi="Times New Roman" w:cs="Times New Roman"/>
          <w:sz w:val="28"/>
          <w:szCs w:val="28"/>
          <w:lang w:val="kk-KZ"/>
        </w:rPr>
      </w:pPr>
      <w:r w:rsidRPr="00E77C33">
        <w:rPr>
          <w:rFonts w:ascii="Times New Roman" w:hAnsi="Times New Roman" w:cs="Times New Roman"/>
          <w:sz w:val="28"/>
          <w:szCs w:val="28"/>
          <w:lang w:val="kk-KZ"/>
        </w:rPr>
        <w:t>- егер міндеттеме туындаған күннен бастап 12 ай ішінде өтелуге жатқызылса.</w:t>
      </w:r>
    </w:p>
    <w:p w:rsidR="00F27B28" w:rsidRPr="00E77C33" w:rsidRDefault="00F27B28" w:rsidP="00F27B28">
      <w:pPr>
        <w:spacing w:after="0" w:line="240" w:lineRule="auto"/>
        <w:ind w:firstLine="284"/>
        <w:jc w:val="both"/>
        <w:rPr>
          <w:rFonts w:ascii="Times New Roman" w:hAnsi="Times New Roman" w:cs="Times New Roman"/>
          <w:i/>
          <w:sz w:val="28"/>
          <w:szCs w:val="28"/>
          <w:lang w:val="kk-KZ"/>
        </w:rPr>
      </w:pPr>
      <w:r w:rsidRPr="00E77C33">
        <w:rPr>
          <w:rFonts w:ascii="Times New Roman" w:hAnsi="Times New Roman" w:cs="Times New Roman"/>
          <w:i/>
          <w:sz w:val="28"/>
          <w:szCs w:val="28"/>
          <w:lang w:val="kk-KZ"/>
        </w:rPr>
        <w:t>Жалпы міндеттемелерге оның ішінде қысқа мерзімді міндеттемелерге мыналар жатады:</w:t>
      </w:r>
    </w:p>
    <w:p w:rsidR="00F27B28" w:rsidRPr="00E77C33" w:rsidRDefault="00F27B28" w:rsidP="00F27B28">
      <w:pPr>
        <w:pStyle w:val="a3"/>
        <w:numPr>
          <w:ilvl w:val="0"/>
          <w:numId w:val="4"/>
        </w:numPr>
        <w:spacing w:after="0" w:line="240" w:lineRule="auto"/>
        <w:ind w:left="284" w:hanging="284"/>
        <w:jc w:val="both"/>
        <w:rPr>
          <w:rFonts w:ascii="Times New Roman" w:hAnsi="Times New Roman"/>
          <w:sz w:val="28"/>
          <w:szCs w:val="28"/>
        </w:rPr>
      </w:pPr>
      <w:r w:rsidRPr="00E77C33">
        <w:rPr>
          <w:rFonts w:ascii="Times New Roman" w:hAnsi="Times New Roman"/>
          <w:sz w:val="28"/>
          <w:szCs w:val="28"/>
        </w:rPr>
        <w:t>қаржылық міндеттемелер</w:t>
      </w:r>
    </w:p>
    <w:p w:rsidR="00F27B28" w:rsidRPr="00E77C33" w:rsidRDefault="00F27B28" w:rsidP="00F27B28">
      <w:pPr>
        <w:pStyle w:val="a3"/>
        <w:numPr>
          <w:ilvl w:val="0"/>
          <w:numId w:val="4"/>
        </w:numPr>
        <w:spacing w:after="0" w:line="240" w:lineRule="auto"/>
        <w:ind w:left="284" w:hanging="284"/>
        <w:jc w:val="both"/>
        <w:rPr>
          <w:rFonts w:ascii="Times New Roman" w:hAnsi="Times New Roman"/>
          <w:sz w:val="28"/>
          <w:szCs w:val="28"/>
        </w:rPr>
      </w:pPr>
      <w:r w:rsidRPr="00E77C33">
        <w:rPr>
          <w:rFonts w:ascii="Times New Roman" w:hAnsi="Times New Roman"/>
          <w:sz w:val="28"/>
          <w:szCs w:val="28"/>
        </w:rPr>
        <w:t>салық міндеттемелері</w:t>
      </w:r>
    </w:p>
    <w:p w:rsidR="00F27B28" w:rsidRPr="00E77C33" w:rsidRDefault="00F27B28" w:rsidP="00F27B28">
      <w:pPr>
        <w:pStyle w:val="a3"/>
        <w:numPr>
          <w:ilvl w:val="0"/>
          <w:numId w:val="4"/>
        </w:numPr>
        <w:spacing w:after="0" w:line="240" w:lineRule="auto"/>
        <w:ind w:left="284" w:hanging="284"/>
        <w:jc w:val="both"/>
        <w:rPr>
          <w:rFonts w:ascii="Times New Roman" w:hAnsi="Times New Roman"/>
          <w:sz w:val="28"/>
          <w:szCs w:val="28"/>
        </w:rPr>
      </w:pPr>
      <w:r w:rsidRPr="00E77C33">
        <w:rPr>
          <w:rFonts w:ascii="Times New Roman" w:hAnsi="Times New Roman"/>
          <w:sz w:val="28"/>
          <w:szCs w:val="28"/>
        </w:rPr>
        <w:t>басқа да ерікті және міндетті төлемдер</w:t>
      </w:r>
    </w:p>
    <w:p w:rsidR="00F27B28" w:rsidRPr="00E77C33" w:rsidRDefault="00F27B28" w:rsidP="00F27B28">
      <w:pPr>
        <w:pStyle w:val="a3"/>
        <w:numPr>
          <w:ilvl w:val="0"/>
          <w:numId w:val="4"/>
        </w:numPr>
        <w:spacing w:after="0" w:line="240" w:lineRule="auto"/>
        <w:ind w:left="284" w:hanging="284"/>
        <w:jc w:val="both"/>
        <w:rPr>
          <w:rFonts w:ascii="Times New Roman" w:hAnsi="Times New Roman"/>
          <w:sz w:val="28"/>
          <w:szCs w:val="28"/>
        </w:rPr>
      </w:pPr>
      <w:r w:rsidRPr="00E77C33">
        <w:rPr>
          <w:rFonts w:ascii="Times New Roman" w:hAnsi="Times New Roman"/>
          <w:sz w:val="28"/>
          <w:szCs w:val="28"/>
        </w:rPr>
        <w:t>кредиторлық берешектер</w:t>
      </w:r>
    </w:p>
    <w:p w:rsidR="00F27B28" w:rsidRPr="00E77C33" w:rsidRDefault="00F27B28" w:rsidP="00F27B28">
      <w:pPr>
        <w:pStyle w:val="a3"/>
        <w:numPr>
          <w:ilvl w:val="0"/>
          <w:numId w:val="4"/>
        </w:numPr>
        <w:spacing w:after="0" w:line="240" w:lineRule="auto"/>
        <w:ind w:left="284" w:hanging="284"/>
        <w:jc w:val="both"/>
        <w:rPr>
          <w:rFonts w:ascii="Times New Roman" w:hAnsi="Times New Roman"/>
          <w:sz w:val="28"/>
          <w:szCs w:val="28"/>
        </w:rPr>
      </w:pPr>
      <w:r w:rsidRPr="00E77C33">
        <w:rPr>
          <w:rFonts w:ascii="Times New Roman" w:hAnsi="Times New Roman"/>
          <w:sz w:val="28"/>
          <w:szCs w:val="28"/>
        </w:rPr>
        <w:t>бағалау міндеттемелері</w:t>
      </w:r>
    </w:p>
    <w:p w:rsidR="00F27B28" w:rsidRPr="00E77C33" w:rsidRDefault="00F27B28" w:rsidP="00F27B28">
      <w:pPr>
        <w:pStyle w:val="a3"/>
        <w:numPr>
          <w:ilvl w:val="0"/>
          <w:numId w:val="4"/>
        </w:numPr>
        <w:spacing w:after="0" w:line="240" w:lineRule="auto"/>
        <w:ind w:left="284" w:hanging="284"/>
        <w:jc w:val="both"/>
        <w:rPr>
          <w:rFonts w:ascii="Times New Roman" w:hAnsi="Times New Roman"/>
          <w:sz w:val="28"/>
          <w:szCs w:val="28"/>
        </w:rPr>
      </w:pPr>
      <w:r w:rsidRPr="00E77C33">
        <w:rPr>
          <w:rFonts w:ascii="Times New Roman" w:hAnsi="Times New Roman"/>
          <w:sz w:val="28"/>
          <w:szCs w:val="28"/>
        </w:rPr>
        <w:t>өзге де міндеттемелер</w:t>
      </w:r>
      <w:bookmarkStart w:id="0" w:name="_GoBack"/>
      <w:bookmarkEnd w:id="0"/>
    </w:p>
    <w:sectPr w:rsidR="00F27B28" w:rsidRPr="00E77C33" w:rsidSect="00E77C3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B0D0F"/>
    <w:multiLevelType w:val="hybridMultilevel"/>
    <w:tmpl w:val="6AE086FC"/>
    <w:lvl w:ilvl="0" w:tplc="F6388002">
      <w:start w:val="1"/>
      <w:numFmt w:val="bullet"/>
      <w:lvlText w:val="-"/>
      <w:lvlJc w:val="left"/>
      <w:pPr>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42CF367D"/>
    <w:multiLevelType w:val="hybridMultilevel"/>
    <w:tmpl w:val="BA84D154"/>
    <w:lvl w:ilvl="0" w:tplc="9126CA5C">
      <w:start w:val="1210"/>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60A318F"/>
    <w:multiLevelType w:val="hybridMultilevel"/>
    <w:tmpl w:val="03145CC8"/>
    <w:lvl w:ilvl="0" w:tplc="9126CA5C">
      <w:start w:val="121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64667193"/>
    <w:multiLevelType w:val="hybridMultilevel"/>
    <w:tmpl w:val="A65ED07A"/>
    <w:lvl w:ilvl="0" w:tplc="9126CA5C">
      <w:start w:val="121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B5"/>
    <w:rsid w:val="00114C96"/>
    <w:rsid w:val="00664517"/>
    <w:rsid w:val="00CE6F18"/>
    <w:rsid w:val="00E62AB5"/>
    <w:rsid w:val="00E77C33"/>
    <w:rsid w:val="00F2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61F5"/>
  <w15:chartTrackingRefBased/>
  <w15:docId w15:val="{9A07CB26-38D0-43A0-BE4F-067AD973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B2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27B28"/>
    <w:pPr>
      <w:ind w:left="720"/>
      <w:contextualSpacing/>
    </w:pPr>
    <w:rPr>
      <w:rFonts w:ascii="Calibri" w:eastAsia="Times New Roman" w:hAnsi="Calibri" w:cs="Times New Roman"/>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2024-01-15T10:37:00Z</dcterms:created>
  <dcterms:modified xsi:type="dcterms:W3CDTF">2024-01-15T10:49:00Z</dcterms:modified>
</cp:coreProperties>
</file>